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CF" w:rsidRPr="004B03A2" w:rsidRDefault="00BB5BCF" w:rsidP="00BB5BCF">
      <w:pPr>
        <w:spacing w:line="1552" w:lineRule="exact"/>
        <w:ind w:left="180"/>
        <w:jc w:val="center"/>
        <w:rPr>
          <w:rFonts w:ascii="方正小标宋简体" w:eastAsia="方正小标宋简体" w:hAnsi="宋体"/>
          <w:b/>
          <w:color w:val="FF0000"/>
          <w:spacing w:val="46"/>
          <w:sz w:val="80"/>
          <w:szCs w:val="80"/>
        </w:rPr>
      </w:pPr>
      <w:r>
        <w:rPr>
          <w:rFonts w:ascii="方正小标宋简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6907A" wp14:editId="44516AF7">
                <wp:simplePos x="0" y="0"/>
                <wp:positionH relativeFrom="margin">
                  <wp:align>left</wp:align>
                </wp:positionH>
                <wp:positionV relativeFrom="paragraph">
                  <wp:posOffset>1047750</wp:posOffset>
                </wp:positionV>
                <wp:extent cx="5705475" cy="19050"/>
                <wp:effectExtent l="19050" t="19050" r="28575" b="19050"/>
                <wp:wrapSquare wrapText="bothSides"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DB4B4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2.5pt" to="449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" strokecolor="red" strokeweight="3pt">
                <w10:wrap type="square" anchorx="margin"/>
              </v:line>
            </w:pict>
          </mc:Fallback>
        </mc:AlternateContent>
      </w:r>
      <w:r w:rsidRPr="00C147D8">
        <w:rPr>
          <w:rFonts w:ascii="方正小标宋简体" w:eastAsia="方正小标宋简体" w:hAnsi="仿宋" w:hint="eastAsia"/>
          <w:color w:val="FF0000"/>
          <w:spacing w:val="46"/>
          <w:sz w:val="64"/>
          <w:szCs w:val="64"/>
        </w:rPr>
        <w:t>山东齐大交通工程有限公司</w:t>
      </w:r>
    </w:p>
    <w:p w:rsidR="00BB5BCF" w:rsidRPr="00813A3E" w:rsidRDefault="00813A3E" w:rsidP="00813A3E">
      <w:pPr>
        <w:spacing w:line="400" w:lineRule="exact"/>
        <w:ind w:firstLineChars="1700" w:firstLine="5440"/>
        <w:rPr>
          <w:rFonts w:eastAsia="仿宋_GB2312"/>
          <w:sz w:val="32"/>
          <w:szCs w:val="32"/>
        </w:rPr>
      </w:pPr>
      <w:r w:rsidRPr="0082508C">
        <w:rPr>
          <w:rFonts w:ascii="仿宋_GB2312" w:eastAsia="仿宋_GB2312" w:hAnsi="仿宋" w:hint="eastAsia"/>
          <w:sz w:val="32"/>
          <w:szCs w:val="32"/>
        </w:rPr>
        <w:t>鲁齐大安管函</w:t>
      </w:r>
      <w:r>
        <w:rPr>
          <w:rFonts w:ascii="仿宋_GB2312" w:eastAsia="仿宋_GB2312" w:hAnsi="仿宋"/>
          <w:sz w:val="32"/>
          <w:szCs w:val="32"/>
        </w:rPr>
        <w:t>[2021]2</w:t>
      </w:r>
      <w:r>
        <w:rPr>
          <w:rFonts w:eastAsia="仿宋_GB2312" w:hint="eastAsia"/>
          <w:sz w:val="32"/>
          <w:szCs w:val="32"/>
        </w:rPr>
        <w:t>号</w:t>
      </w:r>
    </w:p>
    <w:p w:rsidR="00813A3E" w:rsidRPr="00813A3E" w:rsidRDefault="00813A3E" w:rsidP="00EF2B89">
      <w:pPr>
        <w:jc w:val="center"/>
        <w:rPr>
          <w:rFonts w:ascii="方正小标宋简体" w:eastAsia="方正小标宋简体"/>
          <w:sz w:val="10"/>
          <w:szCs w:val="10"/>
        </w:rPr>
      </w:pPr>
    </w:p>
    <w:p w:rsidR="00EF2B89" w:rsidRPr="00EF2B89" w:rsidRDefault="00EF2B89" w:rsidP="00813A3E">
      <w:pPr>
        <w:jc w:val="center"/>
        <w:rPr>
          <w:rFonts w:ascii="方正小标宋简体" w:eastAsia="方正小标宋简体" w:hAnsi="Microsoft Yahei" w:hint="eastAsia"/>
          <w:sz w:val="44"/>
          <w:szCs w:val="44"/>
        </w:rPr>
      </w:pPr>
      <w:r w:rsidRPr="00EF2B89">
        <w:rPr>
          <w:rFonts w:ascii="方正小标宋简体" w:eastAsia="方正小标宋简体" w:hint="eastAsia"/>
          <w:sz w:val="44"/>
          <w:szCs w:val="44"/>
        </w:rPr>
        <w:t>关于开展</w:t>
      </w:r>
      <w:r w:rsidR="00910F31">
        <w:rPr>
          <w:rFonts w:ascii="方正小标宋简体" w:eastAsia="方正小标宋简体" w:hint="eastAsia"/>
          <w:sz w:val="44"/>
          <w:szCs w:val="44"/>
        </w:rPr>
        <w:t>应急</w:t>
      </w:r>
      <w:bookmarkStart w:id="0" w:name="_GoBack"/>
      <w:bookmarkEnd w:id="0"/>
      <w:r w:rsidR="00DE76A4">
        <w:rPr>
          <w:rFonts w:ascii="方正小标宋简体" w:eastAsia="方正小标宋简体" w:hint="eastAsia"/>
          <w:sz w:val="44"/>
          <w:szCs w:val="44"/>
        </w:rPr>
        <w:t>消防疏散</w:t>
      </w:r>
      <w:r w:rsidRPr="00EF2B89">
        <w:rPr>
          <w:rFonts w:ascii="方正小标宋简体" w:eastAsia="方正小标宋简体" w:hint="eastAsia"/>
          <w:sz w:val="44"/>
          <w:szCs w:val="44"/>
        </w:rPr>
        <w:t>演练的通知</w:t>
      </w:r>
    </w:p>
    <w:p w:rsidR="00EF2B89" w:rsidRPr="00FB0AEF" w:rsidRDefault="00EF2B89" w:rsidP="00FB0AEF">
      <w:pPr>
        <w:spacing w:line="540" w:lineRule="exact"/>
        <w:rPr>
          <w:rFonts w:ascii="仿宋_GB2312" w:eastAsia="仿宋_GB2312" w:hAnsi="Microsoft Yahei" w:hint="eastAsia"/>
          <w:spacing w:val="-4"/>
          <w:sz w:val="32"/>
          <w:szCs w:val="32"/>
        </w:rPr>
      </w:pP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各分公司、项目部：</w:t>
      </w:r>
    </w:p>
    <w:p w:rsidR="00EF2B89" w:rsidRPr="00FB0AEF" w:rsidRDefault="00EF2B89" w:rsidP="00FB0AEF">
      <w:pPr>
        <w:spacing w:line="540" w:lineRule="exact"/>
        <w:ind w:firstLineChars="200" w:firstLine="624"/>
        <w:rPr>
          <w:rFonts w:ascii="仿宋_GB2312" w:eastAsia="仿宋_GB2312" w:hAnsi="Microsoft Yahei" w:hint="eastAsia"/>
          <w:spacing w:val="-4"/>
          <w:sz w:val="32"/>
          <w:szCs w:val="32"/>
        </w:rPr>
      </w:pPr>
      <w:r w:rsidRPr="00FB0AEF">
        <w:rPr>
          <w:rFonts w:ascii="仿宋_GB2312" w:eastAsia="仿宋_GB2312" w:hAnsi="仿宋" w:cs="仿宋" w:hint="eastAsia"/>
          <w:spacing w:val="-4"/>
          <w:sz w:val="32"/>
          <w:szCs w:val="32"/>
        </w:rPr>
        <w:t xml:space="preserve"> 根据市局安全生产会议及“安全生产月”活动要求，为</w:t>
      </w: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进一步加强消防安全教育，提高员工消防安全意识，增强自防自救能力，经</w:t>
      </w:r>
      <w:r w:rsidR="00583C9C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公司</w:t>
      </w: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研究，决定在</w:t>
      </w:r>
      <w:r w:rsidR="0025455A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各分公司组织开展消防</w:t>
      </w: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演练活动。现将活动内容与相关事项通知如下：</w:t>
      </w:r>
    </w:p>
    <w:p w:rsidR="0025455A" w:rsidRPr="00FB0AEF" w:rsidRDefault="0025455A" w:rsidP="00FB0AEF">
      <w:pPr>
        <w:spacing w:line="540" w:lineRule="exact"/>
        <w:ind w:firstLineChars="200" w:firstLine="624"/>
        <w:rPr>
          <w:rFonts w:ascii="黑体" w:eastAsia="黑体" w:hAnsi="黑体"/>
          <w:color w:val="000000" w:themeColor="text1"/>
          <w:spacing w:val="-4"/>
          <w:sz w:val="32"/>
          <w:szCs w:val="32"/>
        </w:rPr>
      </w:pPr>
      <w:r w:rsidRPr="00FB0AEF">
        <w:rPr>
          <w:rFonts w:ascii="黑体" w:eastAsia="黑体" w:hAnsi="黑体" w:hint="eastAsia"/>
          <w:color w:val="000000" w:themeColor="text1"/>
          <w:spacing w:val="-4"/>
          <w:sz w:val="32"/>
          <w:szCs w:val="32"/>
        </w:rPr>
        <w:t xml:space="preserve">一、演练时间 </w:t>
      </w:r>
    </w:p>
    <w:p w:rsidR="0025455A" w:rsidRPr="00FB0AEF" w:rsidRDefault="0025455A" w:rsidP="00FB0AEF">
      <w:pPr>
        <w:spacing w:line="540" w:lineRule="exact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  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 xml:space="preserve"> 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 </w:t>
      </w:r>
      <w:r w:rsidRPr="00FB0AEF">
        <w:rPr>
          <w:rFonts w:ascii="仿宋_GB2312" w:eastAsia="仿宋_GB2312"/>
          <w:color w:val="000000" w:themeColor="text1"/>
          <w:spacing w:val="-4"/>
          <w:sz w:val="32"/>
          <w:szCs w:val="32"/>
        </w:rPr>
        <w:t xml:space="preserve"> 2021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年</w:t>
      </w:r>
      <w:r w:rsidRPr="00FB0AEF">
        <w:rPr>
          <w:rFonts w:ascii="仿宋_GB2312" w:eastAsia="仿宋_GB2312"/>
          <w:color w:val="000000" w:themeColor="text1"/>
          <w:spacing w:val="-4"/>
          <w:sz w:val="32"/>
          <w:szCs w:val="32"/>
        </w:rPr>
        <w:t>6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月</w:t>
      </w:r>
      <w:r w:rsidR="00BB5BCF" w:rsidRPr="00FB0AEF">
        <w:rPr>
          <w:rFonts w:ascii="仿宋_GB2312" w:eastAsia="仿宋_GB2312"/>
          <w:color w:val="000000" w:themeColor="text1"/>
          <w:spacing w:val="-4"/>
          <w:sz w:val="32"/>
          <w:szCs w:val="32"/>
        </w:rPr>
        <w:t>22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日-</w:t>
      </w:r>
      <w:r w:rsidRPr="00FB0AEF">
        <w:rPr>
          <w:rFonts w:ascii="仿宋_GB2312" w:eastAsia="仿宋_GB2312"/>
          <w:color w:val="000000" w:themeColor="text1"/>
          <w:spacing w:val="-4"/>
          <w:sz w:val="32"/>
          <w:szCs w:val="32"/>
        </w:rPr>
        <w:t>25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日</w:t>
      </w:r>
    </w:p>
    <w:p w:rsidR="00DD512E" w:rsidRPr="00FB0AEF" w:rsidRDefault="0025455A" w:rsidP="00FB0AEF">
      <w:pPr>
        <w:spacing w:line="540" w:lineRule="exact"/>
        <w:ind w:firstLineChars="200" w:firstLine="624"/>
        <w:rPr>
          <w:rFonts w:ascii="黑体" w:eastAsia="黑体" w:hAnsi="黑体"/>
          <w:color w:val="000000" w:themeColor="text1"/>
          <w:spacing w:val="-4"/>
          <w:sz w:val="32"/>
          <w:szCs w:val="32"/>
        </w:rPr>
      </w:pPr>
      <w:r w:rsidRPr="00FB0AEF">
        <w:rPr>
          <w:rFonts w:ascii="黑体" w:eastAsia="黑体" w:hAnsi="黑体" w:hint="eastAsia"/>
          <w:color w:val="000000" w:themeColor="text1"/>
          <w:spacing w:val="-4"/>
          <w:sz w:val="32"/>
          <w:szCs w:val="32"/>
        </w:rPr>
        <w:t>二、</w:t>
      </w:r>
      <w:r w:rsidR="00DD512E" w:rsidRPr="00FB0AEF">
        <w:rPr>
          <w:rFonts w:ascii="黑体" w:eastAsia="黑体" w:hAnsi="黑体" w:hint="eastAsia"/>
          <w:color w:val="000000" w:themeColor="text1"/>
          <w:spacing w:val="-4"/>
          <w:sz w:val="32"/>
          <w:szCs w:val="32"/>
        </w:rPr>
        <w:t>重点</w:t>
      </w:r>
      <w:r w:rsidRPr="00FB0AEF">
        <w:rPr>
          <w:rFonts w:ascii="黑体" w:eastAsia="黑体" w:hAnsi="黑体" w:hint="eastAsia"/>
          <w:color w:val="000000" w:themeColor="text1"/>
          <w:spacing w:val="-4"/>
          <w:sz w:val="32"/>
          <w:szCs w:val="32"/>
        </w:rPr>
        <w:t>演练</w:t>
      </w:r>
      <w:r w:rsidR="00DD512E" w:rsidRPr="00FB0AEF">
        <w:rPr>
          <w:rFonts w:ascii="黑体" w:eastAsia="黑体" w:hAnsi="黑体" w:hint="eastAsia"/>
          <w:color w:val="000000" w:themeColor="text1"/>
          <w:spacing w:val="-4"/>
          <w:sz w:val="32"/>
          <w:szCs w:val="32"/>
        </w:rPr>
        <w:t>单位</w:t>
      </w:r>
      <w:r w:rsidR="00294ABC" w:rsidRPr="00FB0AEF">
        <w:rPr>
          <w:rFonts w:ascii="黑体" w:eastAsia="黑体" w:hAnsi="黑体" w:hint="eastAsia"/>
          <w:color w:val="000000" w:themeColor="text1"/>
          <w:spacing w:val="-4"/>
          <w:sz w:val="32"/>
          <w:szCs w:val="32"/>
        </w:rPr>
        <w:t>（实施单位）</w:t>
      </w:r>
    </w:p>
    <w:p w:rsidR="00DD512E" w:rsidRPr="00FB0AEF" w:rsidRDefault="00813A3E" w:rsidP="00FB0AEF">
      <w:pPr>
        <w:spacing w:line="540" w:lineRule="exact"/>
        <w:ind w:firstLineChars="200" w:firstLine="624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（一）</w:t>
      </w:r>
      <w:r w:rsidR="00DD512E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原莱芜市交通城乡运输局办公楼前院东</w:t>
      </w:r>
      <w:r w:rsidR="009C6ABC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，负责组织实施单位</w:t>
      </w:r>
      <w:r w:rsidR="00E028A6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：</w:t>
      </w:r>
      <w:r w:rsidR="009C6ABC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市汇通物流中心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。</w:t>
      </w:r>
    </w:p>
    <w:p w:rsidR="0025455A" w:rsidRPr="00FB0AEF" w:rsidRDefault="00813A3E" w:rsidP="00FB0AEF">
      <w:pPr>
        <w:spacing w:line="540" w:lineRule="exact"/>
        <w:ind w:firstLineChars="200" w:firstLine="624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（二）</w:t>
      </w:r>
      <w:r w:rsidR="009C6ABC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原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老</w:t>
      </w:r>
      <w:r w:rsidR="00443E16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市政工程处院内，负责</w:t>
      </w:r>
      <w:r w:rsidR="009C6ABC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组织实施单位：</w:t>
      </w:r>
      <w:r w:rsidR="00E028A6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市齐大市政工程处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。</w:t>
      </w:r>
    </w:p>
    <w:p w:rsidR="00E028A6" w:rsidRPr="00FB0AEF" w:rsidRDefault="00813A3E" w:rsidP="00FB0AEF">
      <w:pPr>
        <w:spacing w:line="540" w:lineRule="exact"/>
        <w:ind w:firstLineChars="200" w:firstLine="624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（三）</w:t>
      </w:r>
      <w:r w:rsidR="00443E16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市畅通汽车检测中心院内，负责</w:t>
      </w:r>
      <w:r w:rsidR="00E028A6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组织实施单位：市畅通汽车检测中心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。</w:t>
      </w:r>
    </w:p>
    <w:p w:rsidR="00E028A6" w:rsidRPr="00FB0AEF" w:rsidRDefault="0025455A" w:rsidP="00FB0AEF">
      <w:pPr>
        <w:spacing w:line="540" w:lineRule="exact"/>
        <w:rPr>
          <w:rFonts w:ascii="黑体" w:eastAsia="黑体" w:hAnsi="黑体"/>
          <w:color w:val="000000" w:themeColor="text1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  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 xml:space="preserve"> 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 </w:t>
      </w:r>
      <w:r w:rsidRPr="00FB0AEF">
        <w:rPr>
          <w:rFonts w:ascii="仿宋_GB2312" w:eastAsia="仿宋_GB2312"/>
          <w:color w:val="000000" w:themeColor="text1"/>
          <w:spacing w:val="-4"/>
          <w:sz w:val="32"/>
          <w:szCs w:val="32"/>
        </w:rPr>
        <w:t xml:space="preserve"> </w:t>
      </w:r>
      <w:r w:rsidR="001D7342" w:rsidRPr="00FB0AEF">
        <w:rPr>
          <w:rFonts w:ascii="仿宋_GB2312" w:eastAsia="仿宋_GB2312"/>
          <w:color w:val="000000" w:themeColor="text1"/>
          <w:spacing w:val="-4"/>
          <w:sz w:val="32"/>
          <w:szCs w:val="32"/>
        </w:rPr>
        <w:t xml:space="preserve"> </w:t>
      </w:r>
      <w:r w:rsidRPr="00FB0AEF">
        <w:rPr>
          <w:rFonts w:ascii="黑体" w:eastAsia="黑体" w:hAnsi="黑体" w:hint="eastAsia"/>
          <w:color w:val="000000" w:themeColor="text1"/>
          <w:spacing w:val="-4"/>
          <w:sz w:val="32"/>
          <w:szCs w:val="32"/>
        </w:rPr>
        <w:t>三、参加人员</w:t>
      </w:r>
    </w:p>
    <w:p w:rsidR="0025455A" w:rsidRPr="00FB0AEF" w:rsidRDefault="00E028A6" w:rsidP="00FB0AEF">
      <w:pPr>
        <w:spacing w:line="540" w:lineRule="exact"/>
        <w:ind w:firstLineChars="200" w:firstLine="624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公司领导，</w:t>
      </w:r>
      <w:r w:rsidR="0025455A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各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分公司、项目部</w:t>
      </w:r>
      <w:r w:rsidR="0025455A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安全</w:t>
      </w:r>
      <w:r w:rsidR="00D74F15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生产第一责任人及相关安全管理人员，</w:t>
      </w:r>
      <w:r w:rsidR="00F77498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在确保生产工作正常运转</w:t>
      </w:r>
      <w:r w:rsidR="00997F97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情况</w:t>
      </w:r>
      <w:r w:rsidR="00D74F15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下的</w:t>
      </w:r>
      <w:r w:rsidR="00F77498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其他工作人员</w:t>
      </w:r>
      <w:r w:rsidR="0025455A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 xml:space="preserve">。 </w:t>
      </w:r>
    </w:p>
    <w:p w:rsidR="002E197F" w:rsidRPr="00FB0AEF" w:rsidRDefault="0001215A" w:rsidP="00FB0AEF">
      <w:pPr>
        <w:spacing w:line="54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FB0AEF">
        <w:rPr>
          <w:rFonts w:ascii="黑体" w:eastAsia="黑体" w:hAnsi="黑体" w:hint="eastAsia"/>
          <w:spacing w:val="-4"/>
          <w:sz w:val="32"/>
          <w:szCs w:val="32"/>
        </w:rPr>
        <w:t>四、相关要求</w:t>
      </w:r>
    </w:p>
    <w:p w:rsidR="0001215A" w:rsidRPr="00FB0AEF" w:rsidRDefault="0001215A" w:rsidP="00FB0AEF">
      <w:pPr>
        <w:spacing w:line="540" w:lineRule="exact"/>
        <w:ind w:firstLineChars="200" w:firstLine="624"/>
        <w:rPr>
          <w:rFonts w:ascii="仿宋_GB2312" w:eastAsia="仿宋_GB2312" w:hAnsi="Microsoft Yahei" w:hint="eastAsia"/>
          <w:spacing w:val="-4"/>
          <w:sz w:val="32"/>
          <w:szCs w:val="32"/>
        </w:rPr>
      </w:pP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（一）</w:t>
      </w:r>
      <w:r w:rsidR="00FB0AEF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各分公司、项目部</w:t>
      </w: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提前3个工作日登记汇总拟演练抽调的</w:t>
      </w: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lastRenderedPageBreak/>
        <w:t>灭火器数量及其位置，确保演练活动后能及时更换新药粉。</w:t>
      </w:r>
    </w:p>
    <w:p w:rsidR="0001215A" w:rsidRPr="00FB0AEF" w:rsidRDefault="0001215A" w:rsidP="00FB0AEF">
      <w:pPr>
        <w:spacing w:line="540" w:lineRule="exact"/>
        <w:ind w:firstLineChars="200" w:firstLine="624"/>
        <w:rPr>
          <w:rFonts w:ascii="仿宋_GB2312" w:eastAsia="仿宋_GB2312" w:hAnsi="Microsoft Yahei" w:hint="eastAsia"/>
          <w:spacing w:val="-4"/>
          <w:sz w:val="32"/>
          <w:szCs w:val="32"/>
        </w:rPr>
      </w:pP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（二）演练的灭火器数量不得超过所在楼层或部位灭火器总量的1/3，以确保剩余灭火器数量能够应对换药期间的突发火情。</w:t>
      </w:r>
    </w:p>
    <w:p w:rsidR="0001215A" w:rsidRPr="00FB0AEF" w:rsidRDefault="0001215A" w:rsidP="00FB0AEF">
      <w:pPr>
        <w:spacing w:line="540" w:lineRule="exact"/>
        <w:ind w:firstLineChars="200" w:firstLine="624"/>
        <w:rPr>
          <w:rFonts w:ascii="仿宋_GB2312" w:eastAsia="仿宋_GB2312" w:hAnsi="Microsoft Yahei" w:hint="eastAsia"/>
          <w:spacing w:val="-4"/>
          <w:sz w:val="32"/>
          <w:szCs w:val="32"/>
        </w:rPr>
      </w:pP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（三）优先使用</w:t>
      </w:r>
      <w:r w:rsidR="009C41B3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已接近有效期的干粉灭火器</w:t>
      </w:r>
      <w:r w:rsidR="009D0742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。</w:t>
      </w:r>
    </w:p>
    <w:p w:rsidR="00A3130F" w:rsidRPr="00FB0AEF" w:rsidRDefault="00294ABC" w:rsidP="00FB0AEF">
      <w:pPr>
        <w:spacing w:line="540" w:lineRule="exact"/>
        <w:ind w:firstLineChars="200" w:firstLine="624"/>
        <w:rPr>
          <w:rFonts w:ascii="仿宋_GB2312" w:eastAsia="仿宋_GB2312" w:hAnsi="Microsoft Yahei" w:hint="eastAsia"/>
          <w:spacing w:val="-4"/>
          <w:sz w:val="32"/>
          <w:szCs w:val="32"/>
        </w:rPr>
      </w:pP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（四）</w:t>
      </w:r>
      <w:r w:rsidR="00A3130F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各分公司、项目部主要组织开展灭火演练</w:t>
      </w:r>
      <w:r w:rsidR="00DC41D1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。</w:t>
      </w:r>
      <w:r w:rsidR="00997F97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结合</w:t>
      </w:r>
      <w:r w:rsidR="00D74F15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原莱芜市交通城乡运输局办公楼</w:t>
      </w:r>
      <w:r w:rsidR="00BB3FEA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各单位入驻状况</w:t>
      </w:r>
      <w:r w:rsidR="00997F97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，增加</w:t>
      </w:r>
      <w:r w:rsidR="00A3130F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应急</w:t>
      </w:r>
      <w:r w:rsidR="00997F97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疏散演练</w:t>
      </w:r>
      <w:r w:rsidR="00DC41D1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；</w:t>
      </w:r>
      <w:r w:rsidR="00BB3FEA">
        <w:rPr>
          <w:rFonts w:ascii="仿宋_GB2312" w:eastAsia="仿宋_GB2312" w:hAnsi="微软雅黑" w:hint="eastAsia"/>
          <w:color w:val="333333"/>
          <w:spacing w:val="-4"/>
          <w:sz w:val="32"/>
          <w:szCs w:val="32"/>
          <w:shd w:val="clear" w:color="auto" w:fill="FFFFFF"/>
        </w:rPr>
        <w:t>演习前要预先通知办公楼</w:t>
      </w:r>
      <w:r w:rsidR="00DC41D1" w:rsidRPr="00FB0AEF">
        <w:rPr>
          <w:rFonts w:ascii="仿宋_GB2312" w:eastAsia="仿宋_GB2312" w:hAnsi="微软雅黑" w:hint="eastAsia"/>
          <w:color w:val="333333"/>
          <w:spacing w:val="-4"/>
          <w:sz w:val="32"/>
          <w:szCs w:val="32"/>
          <w:shd w:val="clear" w:color="auto" w:fill="FFFFFF"/>
        </w:rPr>
        <w:t>所有业主、使用人，要求他们作好演习准备，避免不明人员报警。对</w:t>
      </w:r>
      <w:r w:rsidR="00A3130F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演练所需设备、工具及物品，由</w:t>
      </w: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各分公司、项目部</w:t>
      </w:r>
      <w:r w:rsidR="00A3130F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自行筹备。</w:t>
      </w:r>
    </w:p>
    <w:p w:rsidR="00A3130F" w:rsidRPr="00FB0AEF" w:rsidRDefault="00A3130F" w:rsidP="00FB0AEF">
      <w:pPr>
        <w:spacing w:line="540" w:lineRule="exact"/>
        <w:ind w:firstLineChars="200" w:firstLine="624"/>
        <w:rPr>
          <w:rFonts w:ascii="仿宋_GB2312" w:eastAsia="仿宋_GB2312" w:hAnsi="Microsoft Yahei" w:hint="eastAsia"/>
          <w:spacing w:val="-4"/>
          <w:sz w:val="32"/>
          <w:szCs w:val="32"/>
        </w:rPr>
      </w:pPr>
      <w:r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（五）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各分公司、项目部</w:t>
      </w:r>
      <w:r w:rsidR="00813A3E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演练期间，</w:t>
      </w: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做好</w:t>
      </w:r>
      <w:r w:rsidR="00BB5BCF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影像资料的拍摄</w:t>
      </w:r>
      <w:r w:rsidR="00813A3E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留存</w:t>
      </w:r>
      <w:r w:rsidR="00BB5BCF"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工作，以便演练总结完善。</w:t>
      </w:r>
    </w:p>
    <w:p w:rsidR="00BB5BCF" w:rsidRPr="00FB0AEF" w:rsidRDefault="00A3130F" w:rsidP="00FB0AEF">
      <w:pPr>
        <w:spacing w:line="540" w:lineRule="exact"/>
        <w:ind w:firstLineChars="200" w:firstLine="624"/>
        <w:rPr>
          <w:rFonts w:ascii="仿宋" w:eastAsia="仿宋" w:hAnsi="仿宋" w:cs="Tahoma"/>
          <w:color w:val="000000" w:themeColor="text1"/>
          <w:spacing w:val="-4"/>
          <w:kern w:val="0"/>
          <w:sz w:val="32"/>
          <w:szCs w:val="32"/>
        </w:rPr>
      </w:pPr>
      <w:r w:rsidRPr="00FB0AEF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各分公司、项目部</w:t>
      </w:r>
      <w:r w:rsidR="00294ABC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结合工作实际做好消防</w:t>
      </w:r>
      <w:r w:rsidR="00BB3FEA">
        <w:rPr>
          <w:rFonts w:ascii="仿宋_GB2312" w:eastAsia="仿宋_GB2312" w:hAnsi="Microsoft Yahei" w:hint="eastAsia"/>
          <w:spacing w:val="-4"/>
          <w:sz w:val="32"/>
          <w:szCs w:val="32"/>
        </w:rPr>
        <w:t>疏散</w:t>
      </w:r>
      <w:r w:rsidR="00294ABC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演练方案</w:t>
      </w:r>
      <w:r w:rsidR="00BB5BCF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，确保演练活动安全；</w:t>
      </w:r>
      <w:r w:rsidR="00294ABC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6月</w:t>
      </w:r>
      <w:r w:rsidR="00BB5BCF" w:rsidRPr="00FB0AEF">
        <w:rPr>
          <w:rFonts w:ascii="仿宋_GB2312" w:eastAsia="仿宋_GB2312" w:hAnsi="Microsoft Yahei"/>
          <w:spacing w:val="-4"/>
          <w:sz w:val="32"/>
          <w:szCs w:val="32"/>
        </w:rPr>
        <w:t>21</w:t>
      </w:r>
      <w:r w:rsidR="00294ABC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日前并将演练方案报送</w:t>
      </w:r>
      <w:r w:rsidR="00207CE7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安全管理部</w:t>
      </w:r>
      <w:r w:rsidR="00BB5BCF" w:rsidRPr="00FB0AEF">
        <w:rPr>
          <w:rFonts w:ascii="仿宋_GB2312" w:eastAsia="仿宋_GB2312" w:hAnsi="Microsoft Yahei" w:hint="eastAsia"/>
          <w:spacing w:val="-4"/>
          <w:sz w:val="32"/>
          <w:szCs w:val="32"/>
        </w:rPr>
        <w:t>；演练结束后将总体情况报送至安全管理部邮箱：</w:t>
      </w:r>
      <w:r w:rsidR="00BB5BCF" w:rsidRPr="00FB0AEF">
        <w:rPr>
          <w:rFonts w:ascii="仿宋" w:eastAsia="仿宋" w:hAnsi="仿宋"/>
          <w:color w:val="000000" w:themeColor="text1"/>
          <w:spacing w:val="-4"/>
          <w:sz w:val="32"/>
          <w:szCs w:val="32"/>
        </w:rPr>
        <w:t>sdqdjtgcaqb@163.com</w:t>
      </w:r>
    </w:p>
    <w:p w:rsidR="00FB0AEF" w:rsidRDefault="00FB0AEF" w:rsidP="00FB0AEF">
      <w:pPr>
        <w:spacing w:line="540" w:lineRule="exact"/>
        <w:ind w:firstLineChars="200" w:firstLine="624"/>
        <w:rPr>
          <w:rFonts w:ascii="仿宋" w:eastAsia="仿宋" w:hAnsi="仿宋"/>
          <w:color w:val="000000" w:themeColor="text1"/>
          <w:spacing w:val="-4"/>
          <w:sz w:val="32"/>
          <w:szCs w:val="32"/>
        </w:rPr>
      </w:pPr>
    </w:p>
    <w:p w:rsidR="00BB5BCF" w:rsidRPr="00FB0AEF" w:rsidRDefault="00BB5BCF" w:rsidP="00FB0AEF">
      <w:pPr>
        <w:spacing w:line="540" w:lineRule="exact"/>
        <w:ind w:firstLineChars="200" w:firstLine="624"/>
        <w:rPr>
          <w:rFonts w:ascii="仿宋" w:eastAsia="仿宋" w:hAnsi="仿宋"/>
          <w:color w:val="000000" w:themeColor="text1"/>
          <w:spacing w:val="-4"/>
          <w:sz w:val="32"/>
          <w:szCs w:val="32"/>
        </w:rPr>
      </w:pPr>
      <w:r w:rsidRPr="00FB0AEF">
        <w:rPr>
          <w:rFonts w:ascii="仿宋" w:eastAsia="仿宋" w:hAnsi="仿宋"/>
          <w:color w:val="000000" w:themeColor="text1"/>
          <w:spacing w:val="-4"/>
          <w:sz w:val="32"/>
          <w:szCs w:val="32"/>
        </w:rPr>
        <w:t>联系人：</w:t>
      </w:r>
      <w:r w:rsidRPr="00FB0AEF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 xml:space="preserve">李微 </w:t>
      </w:r>
      <w:r w:rsidRPr="00FB0AEF">
        <w:rPr>
          <w:rFonts w:ascii="仿宋" w:eastAsia="仿宋" w:hAnsi="仿宋"/>
          <w:color w:val="000000" w:themeColor="text1"/>
          <w:spacing w:val="-4"/>
          <w:sz w:val="32"/>
          <w:szCs w:val="32"/>
        </w:rPr>
        <w:t xml:space="preserve"> </w:t>
      </w:r>
    </w:p>
    <w:p w:rsidR="00BB5BCF" w:rsidRPr="00FB0AEF" w:rsidRDefault="00BB5BCF" w:rsidP="00FB0AEF">
      <w:pPr>
        <w:spacing w:line="540" w:lineRule="exact"/>
        <w:ind w:firstLineChars="200" w:firstLine="624"/>
        <w:rPr>
          <w:rFonts w:ascii="仿宋" w:eastAsia="仿宋" w:hAnsi="仿宋"/>
          <w:color w:val="000000" w:themeColor="text1"/>
          <w:spacing w:val="-4"/>
          <w:sz w:val="32"/>
          <w:szCs w:val="32"/>
        </w:rPr>
      </w:pPr>
      <w:r w:rsidRPr="00FB0AEF">
        <w:rPr>
          <w:rFonts w:ascii="仿宋" w:eastAsia="仿宋" w:hAnsi="仿宋"/>
          <w:color w:val="000000" w:themeColor="text1"/>
          <w:spacing w:val="-4"/>
          <w:sz w:val="32"/>
          <w:szCs w:val="32"/>
        </w:rPr>
        <w:t>联系电话：</w:t>
      </w:r>
      <w:r w:rsidRPr="00FB0AEF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7</w:t>
      </w:r>
      <w:r w:rsidRPr="00FB0AEF">
        <w:rPr>
          <w:rFonts w:ascii="仿宋" w:eastAsia="仿宋" w:hAnsi="仿宋"/>
          <w:color w:val="000000" w:themeColor="text1"/>
          <w:spacing w:val="-4"/>
          <w:sz w:val="32"/>
          <w:szCs w:val="32"/>
        </w:rPr>
        <w:t xml:space="preserve">6560558  </w:t>
      </w:r>
    </w:p>
    <w:p w:rsidR="000E5FD3" w:rsidRPr="00FB0AEF" w:rsidRDefault="000E5FD3" w:rsidP="00FB0AEF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</w:p>
    <w:p w:rsidR="00FB0AEF" w:rsidRDefault="00BB5BCF" w:rsidP="00FB0AEF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Pr="00FB0AEF">
        <w:rPr>
          <w:rFonts w:ascii="仿宋_GB2312" w:eastAsia="仿宋_GB2312"/>
          <w:spacing w:val="-4"/>
          <w:sz w:val="32"/>
          <w:szCs w:val="32"/>
        </w:rPr>
        <w:t xml:space="preserve">                         </w:t>
      </w:r>
    </w:p>
    <w:p w:rsidR="00FB0AEF" w:rsidRDefault="00FB0AEF" w:rsidP="00FB0AEF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</w:p>
    <w:p w:rsidR="00BB5BCF" w:rsidRPr="00FB0AEF" w:rsidRDefault="00BB5BCF" w:rsidP="00FB0AEF">
      <w:pPr>
        <w:spacing w:line="540" w:lineRule="exact"/>
        <w:ind w:firstLineChars="1300" w:firstLine="4056"/>
        <w:rPr>
          <w:rFonts w:ascii="仿宋_GB2312" w:eastAsia="仿宋_GB2312"/>
          <w:spacing w:val="-4"/>
          <w:sz w:val="32"/>
          <w:szCs w:val="32"/>
        </w:rPr>
      </w:pPr>
      <w:r w:rsidRPr="00FB0AEF">
        <w:rPr>
          <w:rFonts w:ascii="仿宋_GB2312" w:eastAsia="仿宋_GB2312" w:hint="eastAsia"/>
          <w:spacing w:val="-4"/>
          <w:sz w:val="32"/>
          <w:szCs w:val="32"/>
        </w:rPr>
        <w:t>山东齐大交通工程有限公司</w:t>
      </w:r>
    </w:p>
    <w:p w:rsidR="00BB5BCF" w:rsidRPr="00FB0AEF" w:rsidRDefault="00BB5BCF" w:rsidP="00FB0AEF">
      <w:pPr>
        <w:spacing w:line="540" w:lineRule="exact"/>
        <w:ind w:firstLineChars="1600" w:firstLine="4992"/>
        <w:rPr>
          <w:rFonts w:ascii="仿宋_GB2312" w:eastAsia="仿宋_GB2312"/>
          <w:spacing w:val="-4"/>
          <w:sz w:val="32"/>
          <w:szCs w:val="32"/>
        </w:rPr>
      </w:pPr>
      <w:r w:rsidRPr="00FB0AEF">
        <w:rPr>
          <w:rFonts w:ascii="仿宋_GB2312" w:eastAsia="仿宋_GB2312"/>
          <w:spacing w:val="-4"/>
          <w:sz w:val="32"/>
          <w:szCs w:val="32"/>
        </w:rPr>
        <w:t>2021年6月17日</w:t>
      </w:r>
    </w:p>
    <w:sectPr w:rsidR="00BB5BCF" w:rsidRPr="00FB0AEF" w:rsidSect="00813A3E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89"/>
    <w:rsid w:val="0001215A"/>
    <w:rsid w:val="000E5FD3"/>
    <w:rsid w:val="001024B8"/>
    <w:rsid w:val="001D7342"/>
    <w:rsid w:val="00207CE7"/>
    <w:rsid w:val="0025455A"/>
    <w:rsid w:val="00294ABC"/>
    <w:rsid w:val="002E197F"/>
    <w:rsid w:val="00443E16"/>
    <w:rsid w:val="00583C9C"/>
    <w:rsid w:val="00610C7A"/>
    <w:rsid w:val="0061688A"/>
    <w:rsid w:val="00813A3E"/>
    <w:rsid w:val="00910F31"/>
    <w:rsid w:val="00997F97"/>
    <w:rsid w:val="009C41B3"/>
    <w:rsid w:val="009C6ABC"/>
    <w:rsid w:val="009D0742"/>
    <w:rsid w:val="00A3130F"/>
    <w:rsid w:val="00A66F3F"/>
    <w:rsid w:val="00BB3FEA"/>
    <w:rsid w:val="00BB5BCF"/>
    <w:rsid w:val="00D74F15"/>
    <w:rsid w:val="00DC41D1"/>
    <w:rsid w:val="00DD512E"/>
    <w:rsid w:val="00DE76A4"/>
    <w:rsid w:val="00E028A6"/>
    <w:rsid w:val="00EF2B89"/>
    <w:rsid w:val="00F77498"/>
    <w:rsid w:val="00F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F8ADF-0046-4627-8947-E1B36BD5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B89"/>
    <w:rPr>
      <w:rFonts w:ascii="微软雅黑" w:eastAsia="微软雅黑" w:hAnsi="微软雅黑" w:hint="eastAsia"/>
      <w:strike w:val="0"/>
      <w:dstrike w:val="0"/>
      <w:color w:val="333333"/>
      <w:sz w:val="24"/>
      <w:szCs w:val="2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F2B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734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D7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D9D9D9"/>
            <w:bottom w:val="none" w:sz="0" w:space="0" w:color="auto"/>
            <w:right w:val="single" w:sz="6" w:space="31" w:color="D9D9D9"/>
          </w:divBdr>
          <w:divsChild>
            <w:div w:id="3653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871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3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2021-06-17T07:20:00Z</cp:lastPrinted>
  <dcterms:created xsi:type="dcterms:W3CDTF">2021-06-16T06:16:00Z</dcterms:created>
  <dcterms:modified xsi:type="dcterms:W3CDTF">2021-06-18T01:13:00Z</dcterms:modified>
</cp:coreProperties>
</file>